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399" w:rsidRPr="009C2399" w:rsidRDefault="009C2399" w:rsidP="009C2399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C239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ВСЕРОССИЙСКАЯ ПЕРЕПИСЬ НАСЕЛЕНИЯ</w:t>
      </w:r>
    </w:p>
    <w:p w:rsidR="009C2399" w:rsidRPr="009C2399" w:rsidRDefault="009C2399" w:rsidP="009C2399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C239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Нам важен каждый!</w:t>
      </w:r>
      <w:r w:rsidRPr="009C239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  <w:t xml:space="preserve">До проведения Всероссийской переписи населения 2020 года в </w:t>
      </w:r>
      <w:proofErr w:type="spellStart"/>
      <w:r w:rsidRPr="009C239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Куженерском</w:t>
      </w:r>
      <w:proofErr w:type="spellEnd"/>
      <w:r w:rsidRPr="009C239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районе необходимо установить 19 указателей с названиями улиц, 156 табличек с номерами домов. Эти данные собрали 6 регистраторов, которые с 12 августа по 10 сентября обошли все населенные пункты района. </w:t>
      </w:r>
      <w:r w:rsidRPr="009C239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9C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Всего по республике в этот период работали 219 регистраторов, которые обошли все дома и строения, где проживает и может проживать население, сверили их наличие с указанными на схематическом плане и в маршрутном листе - добавили неучтенные объекты и исключили несуществующие. Если до их обхода в Марий Эл учитывалось 131,7 тыс. жилых и нежилых объектов, то после было добавлено около 2 тыс. строений, включая незавершенное строительство, которое может быть закончено к переписи населения. Одновременно были исключены из списка 7,9 тыс. объектов, в том числе сгоревшие или снесенные дома. В итоге в республике на сегодня по результатам актуализации списка адресов насчитывается 125,7 тыс. объектов, из них в городских округах: Йошкар-Ола – 11, 1 тыс., Волжск – 6 тыс., Козьмодемьянск - 2, 7 тыс. Среди районов лидирует </w:t>
      </w:r>
      <w:proofErr w:type="spellStart"/>
      <w:r w:rsidRPr="009C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Медведевский</w:t>
      </w:r>
      <w:proofErr w:type="spellEnd"/>
      <w:r w:rsidRPr="009C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район, за ним следует </w:t>
      </w:r>
      <w:proofErr w:type="spellStart"/>
      <w:r w:rsidRPr="009C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Звениговский</w:t>
      </w:r>
      <w:proofErr w:type="spellEnd"/>
      <w:r w:rsidRPr="009C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12, 3 тыс., замыкает список </w:t>
      </w:r>
      <w:proofErr w:type="spellStart"/>
      <w:r w:rsidRPr="009C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Куженерский</w:t>
      </w:r>
      <w:proofErr w:type="spellEnd"/>
      <w:r w:rsidRPr="009C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район. В данном случае надо понимать, что за одну единицу отсчета проходит и частный дом, и многоквартирный. К примеру, несмотря на убыль объектов в Йошкар-Оле, численность постоянного населения увеличилась здесь с января по август 2019 года на 732 человека, в подавляющем большинстве за счет миграции населения из районов. Во всех районах и городских округах, кроме </w:t>
      </w:r>
      <w:proofErr w:type="spellStart"/>
      <w:r w:rsidRPr="009C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Сернурского</w:t>
      </w:r>
      <w:proofErr w:type="spellEnd"/>
      <w:r w:rsidRPr="009C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района, количество объектов, по данным регистраторов, уменьшилось. </w:t>
      </w:r>
      <w:r w:rsidRPr="009C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  В </w:t>
      </w:r>
      <w:proofErr w:type="spellStart"/>
      <w:r w:rsidRPr="009C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Куженерском</w:t>
      </w:r>
      <w:proofErr w:type="spellEnd"/>
      <w:r w:rsidRPr="009C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районе до обхода регистраторов на учете стояло 4027 объектов, после подведения итогов – 3985. </w:t>
      </w:r>
      <w:r w:rsidRPr="009C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  Большое значение имеет порядок в адресном хозяйстве. В результате натурного обхода домов регистраторами выявлялись следующие недостатки: отсутствие аншлагов с названиями улиц, табличек с номерами домов и квартир на подъездах, отсутствие освещения на улицах и во дворах. В целях подготовки к проведению Всероссийской переписи населения 2020 года во всех населенных пунктах республики необходимо изготовить: аншлагов с названиями улиц – 1716, табличек с номерами домов - 21054, с номерами квартир на подъездах - 772, а также решить проблему освещения некоторых улиц и дворов. В настоящее время в некоторых районах и городах устранение этих недостатков ведется. </w:t>
      </w:r>
      <w:r w:rsidRPr="009C2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C239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 информации территориального органа Федеральной службы </w:t>
      </w:r>
      <w:r w:rsidRPr="009C239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  <w:t>государственной статистики по РМЭ.</w:t>
      </w:r>
    </w:p>
    <w:p w:rsidR="009C2399" w:rsidRPr="009C2399" w:rsidRDefault="009C2399" w:rsidP="009C2399">
      <w:pPr>
        <w:ind w:left="-567" w:firstLine="567"/>
        <w:rPr>
          <w:rFonts w:ascii="Times New Roman" w:hAnsi="Times New Roman" w:cs="Times New Roman"/>
          <w:b/>
          <w:sz w:val="24"/>
          <w:szCs w:val="24"/>
        </w:rPr>
      </w:pPr>
      <w:r w:rsidRPr="009C239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</w:t>
      </w:r>
    </w:p>
    <w:p w:rsidR="009C2399" w:rsidRPr="009C2399" w:rsidRDefault="009C2399" w:rsidP="009C2399">
      <w:pPr>
        <w:ind w:left="-567" w:firstLine="567"/>
        <w:rPr>
          <w:rFonts w:ascii="Times New Roman" w:hAnsi="Times New Roman" w:cs="Times New Roman"/>
          <w:b/>
          <w:sz w:val="24"/>
          <w:szCs w:val="24"/>
        </w:rPr>
      </w:pPr>
    </w:p>
    <w:p w:rsidR="009C2399" w:rsidRDefault="009C2399" w:rsidP="009C2399">
      <w:pPr>
        <w:ind w:left="-567" w:firstLine="567"/>
        <w:rPr>
          <w:b/>
          <w:sz w:val="24"/>
          <w:szCs w:val="24"/>
        </w:rPr>
      </w:pPr>
    </w:p>
    <w:p w:rsidR="009C2399" w:rsidRDefault="009C2399" w:rsidP="009C2399">
      <w:pPr>
        <w:ind w:left="-567" w:firstLine="567"/>
        <w:rPr>
          <w:b/>
          <w:sz w:val="24"/>
          <w:szCs w:val="24"/>
        </w:rPr>
      </w:pPr>
    </w:p>
    <w:p w:rsidR="009C2399" w:rsidRDefault="009C2399" w:rsidP="009C2399">
      <w:pPr>
        <w:ind w:left="-567" w:firstLine="567"/>
        <w:rPr>
          <w:b/>
          <w:sz w:val="24"/>
          <w:szCs w:val="24"/>
        </w:rPr>
      </w:pPr>
    </w:p>
    <w:p w:rsidR="009C2399" w:rsidRDefault="009C2399" w:rsidP="009C2399">
      <w:pPr>
        <w:ind w:left="-567"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ПОДГОТОВКА К ПЕРЕПИСИ НАСЕЛЕНИЯ</w:t>
      </w:r>
    </w:p>
    <w:p w:rsidR="009C2399" w:rsidRDefault="009C2399" w:rsidP="009C2399">
      <w:pPr>
        <w:ind w:left="-567" w:firstLine="567"/>
        <w:rPr>
          <w:b/>
          <w:sz w:val="24"/>
          <w:szCs w:val="24"/>
        </w:rPr>
      </w:pPr>
    </w:p>
    <w:p w:rsidR="009C2399" w:rsidRDefault="009C2399" w:rsidP="009C2399">
      <w:pPr>
        <w:jc w:val="both"/>
        <w:rPr>
          <w:b/>
          <w:sz w:val="24"/>
          <w:szCs w:val="24"/>
        </w:rPr>
      </w:pPr>
      <w:r w:rsidRPr="006B5B01">
        <w:rPr>
          <w:b/>
          <w:sz w:val="24"/>
          <w:szCs w:val="24"/>
        </w:rPr>
        <w:t xml:space="preserve">     В Доме правительства  республики состоялось заседание комиссии по подготовке и </w:t>
      </w:r>
      <w:proofErr w:type="spellStart"/>
      <w:r w:rsidRPr="006B5B01">
        <w:rPr>
          <w:b/>
          <w:sz w:val="24"/>
          <w:szCs w:val="24"/>
        </w:rPr>
        <w:t>проведе-нию</w:t>
      </w:r>
      <w:proofErr w:type="spellEnd"/>
      <w:r w:rsidRPr="006B5B01">
        <w:rPr>
          <w:b/>
          <w:sz w:val="24"/>
          <w:szCs w:val="24"/>
        </w:rPr>
        <w:t xml:space="preserve"> Всероссийской переписи населения, которая станет двенадцатой в истории России. Комиссию возглавил первый заместитель председателя правительства Марий Эл Михаил Васютин.</w:t>
      </w:r>
    </w:p>
    <w:p w:rsidR="009C2399" w:rsidRDefault="009C2399" w:rsidP="009C2399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6B5B01">
        <w:rPr>
          <w:sz w:val="24"/>
          <w:szCs w:val="24"/>
        </w:rPr>
        <w:t>Перепись</w:t>
      </w:r>
      <w:r>
        <w:rPr>
          <w:sz w:val="24"/>
          <w:szCs w:val="24"/>
        </w:rPr>
        <w:t xml:space="preserve"> будет проходить с 1 по 31 октября 2020 года. Учету будет подлежать всё население,  постоянно проживающее в Российской Федерации, а также граждане  страны, находящиеся за рубежом в длительной служебной командировке по линии органов государственной власти  и члены их семей, жители, временно выехавшие на лечение, отдых или в гости.</w:t>
      </w:r>
    </w:p>
    <w:p w:rsidR="009C2399" w:rsidRDefault="009C2399" w:rsidP="009C239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С 1 по 25 октября 2020 года любой житель страны, имеющий стандартную ученую запись  в Единой системе идентификации и аутентификации, сможет самостоятельно  пройти Интернет-опрос на портале «</w:t>
      </w:r>
      <w:proofErr w:type="spellStart"/>
      <w:r>
        <w:rPr>
          <w:sz w:val="24"/>
          <w:szCs w:val="24"/>
        </w:rPr>
        <w:t>Госуслуги</w:t>
      </w:r>
      <w:proofErr w:type="spellEnd"/>
      <w:r>
        <w:rPr>
          <w:sz w:val="24"/>
          <w:szCs w:val="24"/>
        </w:rPr>
        <w:t>».  Параллельно учет данных пройдёт в традиционной форме – переписчики с планшетами обойдут квартиры, дома, жилые помещения и опросят жителей республики.</w:t>
      </w:r>
    </w:p>
    <w:p w:rsidR="009C2399" w:rsidRPr="0061301A" w:rsidRDefault="009C2399" w:rsidP="009C2399">
      <w:p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</w:t>
      </w:r>
      <w:r w:rsidRPr="0061301A">
        <w:rPr>
          <w:b/>
          <w:sz w:val="24"/>
          <w:szCs w:val="24"/>
        </w:rPr>
        <w:t xml:space="preserve">Организационно-аналитическое управление                                                                                          </w:t>
      </w:r>
    </w:p>
    <w:p w:rsidR="009C2399" w:rsidRPr="0061301A" w:rsidRDefault="009C2399" w:rsidP="009C2399">
      <w:pPr>
        <w:spacing w:after="0" w:line="240" w:lineRule="auto"/>
        <w:rPr>
          <w:b/>
          <w:sz w:val="24"/>
          <w:szCs w:val="24"/>
        </w:rPr>
      </w:pPr>
      <w:r w:rsidRPr="0061301A">
        <w:rPr>
          <w:b/>
          <w:sz w:val="24"/>
          <w:szCs w:val="24"/>
        </w:rPr>
        <w:t xml:space="preserve">                                                                                                   </w:t>
      </w:r>
      <w:r>
        <w:rPr>
          <w:b/>
          <w:sz w:val="24"/>
          <w:szCs w:val="24"/>
        </w:rPr>
        <w:t xml:space="preserve">                 </w:t>
      </w:r>
      <w:r w:rsidRPr="0061301A">
        <w:rPr>
          <w:b/>
          <w:sz w:val="24"/>
          <w:szCs w:val="24"/>
        </w:rPr>
        <w:t>Главы Республики Марий Эл</w:t>
      </w:r>
    </w:p>
    <w:p w:rsidR="00D57C11" w:rsidRPr="009C2399" w:rsidRDefault="00C513F5">
      <w:pPr>
        <w:rPr>
          <w:b/>
        </w:rPr>
      </w:pPr>
      <w:r>
        <w:rPr>
          <w:b/>
          <w:noProof/>
          <w:lang w:eastAsia="ru-RU"/>
        </w:rPr>
        <w:lastRenderedPageBreak/>
        <w:drawing>
          <wp:inline distT="0" distB="0" distL="0" distR="0">
            <wp:extent cx="3400425" cy="7353300"/>
            <wp:effectExtent l="19050" t="0" r="9525" b="0"/>
            <wp:docPr id="1" name="Рисунок 1" descr="C:\Users\User\Desktop\Распознать и разместить\просто вставить в д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аспознать и разместить\просто вставить в док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735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57C11" w:rsidRPr="009C2399" w:rsidSect="00F167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C2399"/>
    <w:rsid w:val="005425D9"/>
    <w:rsid w:val="00690BA9"/>
    <w:rsid w:val="009A1A89"/>
    <w:rsid w:val="009C2399"/>
    <w:rsid w:val="00C513F5"/>
    <w:rsid w:val="00F167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7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C2399"/>
  </w:style>
  <w:style w:type="paragraph" w:styleId="a3">
    <w:name w:val="Balloon Text"/>
    <w:basedOn w:val="a"/>
    <w:link w:val="a4"/>
    <w:uiPriority w:val="99"/>
    <w:semiHidden/>
    <w:unhideWhenUsed/>
    <w:rsid w:val="00C513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13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302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590</Words>
  <Characters>3369</Characters>
  <Application>Microsoft Office Word</Application>
  <DocSecurity>0</DocSecurity>
  <Lines>28</Lines>
  <Paragraphs>7</Paragraphs>
  <ScaleCrop>false</ScaleCrop>
  <Company>Maristat</Company>
  <LinksUpToDate>false</LinksUpToDate>
  <CharactersWithSpaces>3952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</cp:lastModifiedBy>
  <cp:revision>2</cp:revision>
  <dcterms:created xsi:type="dcterms:W3CDTF">2019-11-05T06:09:00Z</dcterms:created>
  <dcterms:modified xsi:type="dcterms:W3CDTF">2019-12-12T05:49:00Z</dcterms:modified>
</cp:coreProperties>
</file>